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22" w:rsidRDefault="007E6D8B" w:rsidP="007E6D8B">
      <w:pPr>
        <w:jc w:val="center"/>
        <w:rPr>
          <w:sz w:val="32"/>
          <w:szCs w:val="32"/>
        </w:rPr>
      </w:pPr>
      <w:r w:rsidRPr="007E6D8B">
        <w:rPr>
          <w:rFonts w:hint="eastAsia"/>
          <w:sz w:val="32"/>
          <w:szCs w:val="32"/>
        </w:rPr>
        <w:t>2</w:t>
      </w:r>
      <w:r w:rsidRPr="007E6D8B">
        <w:rPr>
          <w:sz w:val="32"/>
          <w:szCs w:val="32"/>
        </w:rPr>
        <w:t>020</w:t>
      </w:r>
      <w:r w:rsidRPr="007E6D8B">
        <w:rPr>
          <w:rFonts w:hint="eastAsia"/>
          <w:sz w:val="32"/>
          <w:szCs w:val="32"/>
        </w:rPr>
        <w:t>江苏省大学生电子设计竞赛</w:t>
      </w:r>
      <w:r w:rsidR="00024A8F">
        <w:rPr>
          <w:rFonts w:hint="eastAsia"/>
          <w:sz w:val="32"/>
          <w:szCs w:val="32"/>
        </w:rPr>
        <w:t>赛题及测试相关补充说明</w:t>
      </w:r>
    </w:p>
    <w:p w:rsidR="0076588B" w:rsidRPr="00024A8F" w:rsidRDefault="0076588B" w:rsidP="00024A8F">
      <w:pPr>
        <w:jc w:val="center"/>
        <w:rPr>
          <w:rFonts w:ascii="宋体" w:eastAsia="宋体" w:hAnsi="宋体"/>
          <w:sz w:val="24"/>
          <w:szCs w:val="24"/>
        </w:rPr>
      </w:pPr>
    </w:p>
    <w:p w:rsidR="0076588B" w:rsidRPr="00024A8F" w:rsidRDefault="0076588B" w:rsidP="00024A8F">
      <w:pPr>
        <w:pStyle w:val="a3"/>
        <w:widowControl/>
        <w:numPr>
          <w:ilvl w:val="0"/>
          <w:numId w:val="1"/>
        </w:numPr>
        <w:adjustRightInd w:val="0"/>
        <w:snapToGrid w:val="0"/>
        <w:spacing w:beforeLines="25" w:before="78"/>
        <w:ind w:firstLineChars="0"/>
        <w:rPr>
          <w:rFonts w:ascii="宋体" w:eastAsia="宋体" w:hAnsi="宋体"/>
          <w:b/>
          <w:kern w:val="0"/>
          <w:sz w:val="24"/>
          <w:szCs w:val="24"/>
        </w:rPr>
      </w:pPr>
      <w:r w:rsidRPr="00024A8F">
        <w:rPr>
          <w:rFonts w:ascii="宋体" w:eastAsia="宋体" w:hAnsi="宋体" w:cs="Times New Roman"/>
          <w:b/>
          <w:kern w:val="0"/>
          <w:sz w:val="24"/>
          <w:szCs w:val="24"/>
        </w:rPr>
        <w:t>无线运动传感器节点设计</w:t>
      </w:r>
      <w:r w:rsidRPr="00024A8F">
        <w:rPr>
          <w:rFonts w:ascii="宋体" w:eastAsia="宋体" w:hAnsi="宋体" w:cs="Times New Roman" w:hint="eastAsia"/>
          <w:b/>
          <w:kern w:val="0"/>
          <w:sz w:val="24"/>
          <w:szCs w:val="24"/>
        </w:rPr>
        <w:t>（</w:t>
      </w:r>
      <w:r w:rsidRPr="00024A8F">
        <w:rPr>
          <w:rFonts w:ascii="宋体" w:eastAsia="宋体" w:hAnsi="宋体" w:cs="Times New Roman"/>
          <w:b/>
          <w:kern w:val="0"/>
          <w:sz w:val="24"/>
          <w:szCs w:val="24"/>
        </w:rPr>
        <w:t>A</w:t>
      </w:r>
      <w:r w:rsidRPr="00024A8F">
        <w:rPr>
          <w:rFonts w:ascii="宋体" w:eastAsia="宋体" w:hAnsi="宋体" w:cs="Times New Roman" w:hint="eastAsia"/>
          <w:b/>
          <w:kern w:val="0"/>
          <w:sz w:val="24"/>
          <w:szCs w:val="24"/>
        </w:rPr>
        <w:t>题）</w:t>
      </w:r>
    </w:p>
    <w:p w:rsidR="00024A8F" w:rsidRPr="00024A8F" w:rsidRDefault="00024A8F" w:rsidP="00024A8F">
      <w:pPr>
        <w:widowControl/>
        <w:adjustRightInd w:val="0"/>
        <w:snapToGrid w:val="0"/>
        <w:spacing w:beforeLines="25" w:before="78"/>
        <w:ind w:left="420"/>
        <w:rPr>
          <w:rFonts w:ascii="黑体" w:eastAsia="黑体" w:hAnsi="黑体"/>
          <w:b/>
          <w:sz w:val="24"/>
          <w:szCs w:val="24"/>
        </w:rPr>
      </w:pPr>
      <w:r w:rsidRPr="00024A8F">
        <w:rPr>
          <w:rFonts w:ascii="黑体" w:eastAsia="黑体" w:hAnsi="黑体" w:hint="eastAsia"/>
          <w:b/>
          <w:sz w:val="24"/>
          <w:szCs w:val="24"/>
        </w:rPr>
        <w:t>赛题</w:t>
      </w:r>
      <w:r>
        <w:rPr>
          <w:rFonts w:ascii="黑体" w:eastAsia="黑体" w:hAnsi="黑体" w:hint="eastAsia"/>
          <w:b/>
          <w:sz w:val="24"/>
          <w:szCs w:val="24"/>
        </w:rPr>
        <w:t>补充</w:t>
      </w:r>
      <w:r w:rsidRPr="00024A8F">
        <w:rPr>
          <w:rFonts w:ascii="黑体" w:eastAsia="黑体" w:hAnsi="黑体" w:hint="eastAsia"/>
          <w:b/>
          <w:sz w:val="24"/>
          <w:szCs w:val="24"/>
        </w:rPr>
        <w:t>更正说明：</w:t>
      </w:r>
    </w:p>
    <w:p w:rsidR="00024A8F" w:rsidRDefault="00024A8F" w:rsidP="00024A8F">
      <w:pPr>
        <w:widowControl/>
        <w:adjustRightInd w:val="0"/>
        <w:snapToGrid w:val="0"/>
        <w:spacing w:beforeLines="25" w:before="78"/>
        <w:ind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要求</w:t>
      </w:r>
    </w:p>
    <w:p w:rsidR="00024A8F" w:rsidRDefault="00024A8F" w:rsidP="00024A8F">
      <w:pPr>
        <w:widowControl/>
        <w:adjustRightInd w:val="0"/>
        <w:snapToGrid w:val="0"/>
        <w:spacing w:beforeLines="25" w:before="78"/>
        <w:ind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4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④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心率不齐时报警（测量时间3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~</w:t>
      </w:r>
      <w:r>
        <w:rPr>
          <w:rFonts w:ascii="宋体" w:eastAsia="宋体" w:hAnsi="宋体"/>
          <w:sz w:val="24"/>
          <w:szCs w:val="24"/>
        </w:rPr>
        <w:t>60</w:t>
      </w:r>
      <w:r>
        <w:rPr>
          <w:rFonts w:ascii="宋体" w:eastAsia="宋体" w:hAnsi="宋体" w:hint="eastAsia"/>
          <w:sz w:val="24"/>
          <w:szCs w:val="24"/>
        </w:rPr>
        <w:t>秒，</w:t>
      </w:r>
      <w:r w:rsidRPr="00024A8F">
        <w:rPr>
          <w:rFonts w:ascii="宋体" w:eastAsia="宋体" w:hAnsi="宋体" w:hint="eastAsia"/>
          <w:sz w:val="24"/>
          <w:szCs w:val="24"/>
        </w:rPr>
        <w:t>相邻两次心跳用时差异超过2</w:t>
      </w:r>
      <w:r w:rsidRPr="00024A8F">
        <w:rPr>
          <w:rFonts w:ascii="宋体" w:eastAsia="宋体" w:hAnsi="宋体"/>
          <w:sz w:val="24"/>
          <w:szCs w:val="24"/>
        </w:rPr>
        <w:t>0</w:t>
      </w:r>
      <w:r w:rsidRPr="00024A8F">
        <w:rPr>
          <w:rFonts w:ascii="宋体" w:eastAsia="宋体" w:hAnsi="宋体" w:hint="eastAsia"/>
          <w:sz w:val="24"/>
          <w:szCs w:val="24"/>
        </w:rPr>
        <w:t>%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024A8F" w:rsidRPr="00024A8F" w:rsidRDefault="00024A8F" w:rsidP="00024A8F">
      <w:pPr>
        <w:widowControl/>
        <w:adjustRightInd w:val="0"/>
        <w:snapToGrid w:val="0"/>
        <w:spacing w:beforeLines="25" w:before="78"/>
        <w:ind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2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rFonts w:ascii="宋体" w:eastAsia="宋体" w:hAnsi="宋体"/>
          <w:sz w:val="24"/>
          <w:szCs w:val="24"/>
        </w:rPr>
        <w:fldChar w:fldCharType="end"/>
      </w:r>
      <w:r w:rsidRPr="00024A8F">
        <w:rPr>
          <w:rFonts w:ascii="宋体" w:eastAsia="宋体" w:hAnsi="宋体" w:hint="eastAsia"/>
          <w:sz w:val="24"/>
          <w:szCs w:val="24"/>
        </w:rPr>
        <w:t>体表或水浴温度测量</w:t>
      </w:r>
      <w:r w:rsidRPr="00024A8F">
        <w:rPr>
          <w:rFonts w:ascii="宋体" w:eastAsia="宋体" w:hAnsi="宋体"/>
          <w:sz w:val="24"/>
          <w:szCs w:val="24"/>
        </w:rPr>
        <w:t>误差</w:t>
      </w:r>
      <w:r w:rsidRPr="00024A8F">
        <w:rPr>
          <w:rFonts w:ascii="宋体" w:eastAsia="宋体" w:hAnsi="宋体" w:hint="eastAsia"/>
          <w:sz w:val="24"/>
          <w:szCs w:val="24"/>
        </w:rPr>
        <w:t>绝对值</w:t>
      </w:r>
      <w:r w:rsidRPr="00024A8F">
        <w:rPr>
          <w:rFonts w:ascii="宋体" w:eastAsia="宋体" w:hAnsi="宋体"/>
          <w:sz w:val="24"/>
          <w:szCs w:val="24"/>
        </w:rPr>
        <w:t>不大于</w:t>
      </w:r>
      <w:r w:rsidRPr="00024A8F">
        <w:rPr>
          <w:rFonts w:ascii="宋体" w:eastAsia="宋体" w:hAnsi="宋体" w:hint="eastAsia"/>
          <w:sz w:val="24"/>
          <w:szCs w:val="24"/>
        </w:rPr>
        <w:t>2℃</w:t>
      </w:r>
    </w:p>
    <w:p w:rsidR="0076588B" w:rsidRDefault="008B62B1" w:rsidP="00024A8F">
      <w:pPr>
        <w:widowControl/>
        <w:adjustRightInd w:val="0"/>
        <w:snapToGrid w:val="0"/>
        <w:spacing w:beforeLines="25" w:before="78"/>
        <w:ind w:left="420"/>
        <w:rPr>
          <w:rFonts w:ascii="宋体" w:eastAsia="宋体" w:hAnsi="宋体"/>
          <w:sz w:val="24"/>
          <w:szCs w:val="24"/>
        </w:rPr>
      </w:pPr>
      <w:r w:rsidRPr="00024A8F">
        <w:rPr>
          <w:rFonts w:ascii="宋体" w:eastAsia="宋体" w:hAnsi="宋体" w:hint="eastAsia"/>
          <w:sz w:val="24"/>
          <w:szCs w:val="24"/>
        </w:rPr>
        <w:t>医用电子</w:t>
      </w:r>
      <w:r w:rsidR="0076588B" w:rsidRPr="00024A8F">
        <w:rPr>
          <w:rFonts w:ascii="宋体" w:eastAsia="宋体" w:hAnsi="宋体" w:hint="eastAsia"/>
          <w:sz w:val="24"/>
          <w:szCs w:val="24"/>
        </w:rPr>
        <w:t>体温计/</w:t>
      </w:r>
      <w:r w:rsidRPr="00024A8F">
        <w:rPr>
          <w:rFonts w:ascii="宋体" w:eastAsia="宋体" w:hAnsi="宋体" w:hint="eastAsia"/>
          <w:sz w:val="24"/>
          <w:szCs w:val="24"/>
        </w:rPr>
        <w:t>水银体温计（组委会准备）</w:t>
      </w:r>
    </w:p>
    <w:p w:rsidR="00024A8F" w:rsidRPr="00024A8F" w:rsidRDefault="00024A8F" w:rsidP="00024A8F">
      <w:pPr>
        <w:widowControl/>
        <w:adjustRightInd w:val="0"/>
        <w:snapToGrid w:val="0"/>
        <w:spacing w:beforeLines="25" w:before="78"/>
        <w:ind w:left="420"/>
        <w:rPr>
          <w:rFonts w:ascii="宋体" w:eastAsia="宋体" w:hAnsi="宋体"/>
          <w:sz w:val="24"/>
          <w:szCs w:val="24"/>
        </w:rPr>
      </w:pPr>
      <w:r w:rsidRPr="00024A8F">
        <w:rPr>
          <w:rFonts w:ascii="宋体" w:eastAsia="宋体" w:hAnsi="宋体" w:hint="eastAsia"/>
          <w:sz w:val="24"/>
          <w:szCs w:val="24"/>
        </w:rPr>
        <w:t>（4）无线运动传感器节点能通过无线</w:t>
      </w:r>
      <w:r w:rsidRPr="00024A8F">
        <w:rPr>
          <w:rFonts w:ascii="宋体" w:eastAsia="宋体" w:hAnsi="宋体"/>
          <w:sz w:val="24"/>
          <w:szCs w:val="24"/>
        </w:rPr>
        <w:t>上传</w:t>
      </w:r>
      <w:r w:rsidRPr="00024A8F">
        <w:rPr>
          <w:rFonts w:ascii="宋体" w:eastAsia="宋体" w:hAnsi="宋体" w:hint="eastAsia"/>
          <w:sz w:val="24"/>
          <w:szCs w:val="24"/>
        </w:rPr>
        <w:t>使用者的基本心电</w:t>
      </w:r>
      <w:r w:rsidRPr="00024A8F">
        <w:rPr>
          <w:rFonts w:ascii="宋体" w:eastAsia="宋体" w:hAnsi="宋体"/>
          <w:sz w:val="24"/>
          <w:szCs w:val="24"/>
        </w:rPr>
        <w:t>信号</w:t>
      </w:r>
      <w:r w:rsidRPr="00024A8F">
        <w:rPr>
          <w:rFonts w:ascii="宋体" w:eastAsia="宋体" w:hAnsi="宋体" w:hint="eastAsia"/>
          <w:sz w:val="24"/>
          <w:szCs w:val="24"/>
        </w:rPr>
        <w:t>、体表温度</w:t>
      </w:r>
      <w:r w:rsidRPr="00024A8F">
        <w:rPr>
          <w:rFonts w:ascii="宋体" w:eastAsia="宋体" w:hAnsi="宋体"/>
          <w:sz w:val="24"/>
          <w:szCs w:val="24"/>
        </w:rPr>
        <w:t>，并</w:t>
      </w:r>
      <w:r w:rsidRPr="00024A8F">
        <w:rPr>
          <w:rFonts w:ascii="宋体" w:eastAsia="宋体" w:hAnsi="宋体" w:hint="eastAsia"/>
          <w:sz w:val="24"/>
          <w:szCs w:val="24"/>
        </w:rPr>
        <w:t>在移动终端（手机、Pad</w:t>
      </w:r>
      <w:r w:rsidR="00A50426">
        <w:rPr>
          <w:rFonts w:ascii="宋体" w:eastAsia="宋体" w:hAnsi="宋体" w:hint="eastAsia"/>
          <w:sz w:val="24"/>
          <w:szCs w:val="24"/>
        </w:rPr>
        <w:t>或自制</w:t>
      </w:r>
      <w:r w:rsidRPr="00024A8F">
        <w:rPr>
          <w:rFonts w:ascii="宋体" w:eastAsia="宋体" w:hAnsi="宋体" w:hint="eastAsia"/>
          <w:sz w:val="24"/>
          <w:szCs w:val="24"/>
        </w:rPr>
        <w:t>，笔记本电脑除外）</w:t>
      </w:r>
      <w:r w:rsidRPr="00024A8F">
        <w:rPr>
          <w:rFonts w:ascii="宋体" w:eastAsia="宋体" w:hAnsi="宋体"/>
          <w:sz w:val="24"/>
          <w:szCs w:val="24"/>
        </w:rPr>
        <w:t>实时显示动态心电图</w:t>
      </w:r>
      <w:r w:rsidRPr="00024A8F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心率、</w:t>
      </w:r>
      <w:r w:rsidRPr="00024A8F">
        <w:rPr>
          <w:rFonts w:ascii="宋体" w:eastAsia="宋体" w:hAnsi="宋体" w:hint="eastAsia"/>
          <w:sz w:val="24"/>
          <w:szCs w:val="24"/>
        </w:rPr>
        <w:t>体表温度，要求传输时延不大于1秒</w:t>
      </w:r>
      <w:r w:rsidRPr="00024A8F">
        <w:rPr>
          <w:rFonts w:ascii="宋体" w:eastAsia="宋体" w:hAnsi="宋体"/>
          <w:sz w:val="24"/>
          <w:szCs w:val="24"/>
        </w:rPr>
        <w:t>。</w:t>
      </w:r>
    </w:p>
    <w:p w:rsidR="00024A8F" w:rsidRPr="00024A8F" w:rsidRDefault="00024A8F" w:rsidP="00024A8F">
      <w:pPr>
        <w:widowControl/>
        <w:adjustRightInd w:val="0"/>
        <w:snapToGrid w:val="0"/>
        <w:spacing w:beforeLines="25" w:before="78"/>
        <w:ind w:left="420"/>
        <w:rPr>
          <w:rFonts w:ascii="黑体" w:eastAsia="黑体" w:hAnsi="黑体"/>
          <w:b/>
          <w:sz w:val="24"/>
          <w:szCs w:val="24"/>
        </w:rPr>
      </w:pPr>
      <w:r w:rsidRPr="00024A8F">
        <w:rPr>
          <w:rFonts w:ascii="黑体" w:eastAsia="黑体" w:hAnsi="黑体" w:hint="eastAsia"/>
          <w:b/>
          <w:sz w:val="24"/>
          <w:szCs w:val="24"/>
        </w:rPr>
        <w:t>测试补充说明</w:t>
      </w:r>
    </w:p>
    <w:p w:rsidR="00024A8F" w:rsidRPr="00024A8F" w:rsidRDefault="00024A8F" w:rsidP="00A50426">
      <w:pPr>
        <w:widowControl/>
        <w:adjustRightInd w:val="0"/>
        <w:snapToGrid w:val="0"/>
        <w:spacing w:beforeLines="25" w:before="78"/>
        <w:ind w:left="420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心率测量用商品化手环</w:t>
      </w:r>
      <w:r w:rsidR="00A50426">
        <w:rPr>
          <w:rFonts w:ascii="宋体" w:eastAsia="宋体" w:hAnsi="宋体" w:hint="eastAsia"/>
          <w:sz w:val="24"/>
          <w:szCs w:val="24"/>
        </w:rPr>
        <w:t>或手机</w:t>
      </w:r>
      <w:r>
        <w:rPr>
          <w:rFonts w:ascii="宋体" w:eastAsia="宋体" w:hAnsi="宋体" w:hint="eastAsia"/>
          <w:sz w:val="24"/>
          <w:szCs w:val="24"/>
        </w:rPr>
        <w:t>比对，手环现场提供，也可自带；</w:t>
      </w:r>
    </w:p>
    <w:p w:rsidR="007E6D8B" w:rsidRPr="00024A8F" w:rsidRDefault="007E6D8B" w:rsidP="00024A8F">
      <w:pPr>
        <w:pStyle w:val="a3"/>
        <w:widowControl/>
        <w:numPr>
          <w:ilvl w:val="0"/>
          <w:numId w:val="1"/>
        </w:numPr>
        <w:adjustRightInd w:val="0"/>
        <w:snapToGrid w:val="0"/>
        <w:spacing w:beforeLines="25" w:before="78"/>
        <w:ind w:firstLineChars="0"/>
        <w:rPr>
          <w:rFonts w:ascii="宋体" w:eastAsia="宋体" w:hAnsi="宋体"/>
          <w:b/>
          <w:kern w:val="0"/>
          <w:sz w:val="24"/>
          <w:szCs w:val="24"/>
        </w:rPr>
      </w:pPr>
      <w:r w:rsidRPr="00024A8F">
        <w:rPr>
          <w:rFonts w:ascii="宋体" w:eastAsia="宋体" w:hAnsi="宋体"/>
          <w:b/>
          <w:kern w:val="0"/>
          <w:sz w:val="24"/>
          <w:szCs w:val="24"/>
        </w:rPr>
        <w:t>单相在线式不间断电源</w:t>
      </w:r>
      <w:r w:rsidRPr="00024A8F">
        <w:rPr>
          <w:rFonts w:ascii="宋体" w:eastAsia="宋体" w:hAnsi="宋体" w:hint="eastAsia"/>
          <w:b/>
          <w:kern w:val="0"/>
          <w:sz w:val="24"/>
          <w:szCs w:val="24"/>
        </w:rPr>
        <w:t>（B</w:t>
      </w:r>
      <w:r w:rsidRPr="00024A8F">
        <w:rPr>
          <w:rFonts w:ascii="宋体" w:eastAsia="宋体" w:hAnsi="宋体"/>
          <w:b/>
          <w:kern w:val="0"/>
          <w:sz w:val="24"/>
          <w:szCs w:val="24"/>
        </w:rPr>
        <w:t>题</w:t>
      </w:r>
      <w:r w:rsidRPr="00024A8F">
        <w:rPr>
          <w:rFonts w:ascii="宋体" w:eastAsia="宋体" w:hAnsi="宋体" w:hint="eastAsia"/>
          <w:b/>
          <w:kern w:val="0"/>
          <w:sz w:val="24"/>
          <w:szCs w:val="24"/>
        </w:rPr>
        <w:t>）</w:t>
      </w:r>
    </w:p>
    <w:p w:rsidR="00024A8F" w:rsidRPr="00024A8F" w:rsidRDefault="00024A8F" w:rsidP="00024A8F">
      <w:pPr>
        <w:pStyle w:val="a3"/>
        <w:widowControl/>
        <w:adjustRightInd w:val="0"/>
        <w:snapToGrid w:val="0"/>
        <w:spacing w:beforeLines="25" w:before="78"/>
        <w:ind w:left="360" w:firstLineChars="0" w:firstLine="0"/>
        <w:rPr>
          <w:rFonts w:ascii="黑体" w:eastAsia="黑体" w:hAnsi="黑体"/>
          <w:b/>
          <w:sz w:val="24"/>
          <w:szCs w:val="24"/>
        </w:rPr>
      </w:pPr>
      <w:r w:rsidRPr="00024A8F">
        <w:rPr>
          <w:rFonts w:ascii="黑体" w:eastAsia="黑体" w:hAnsi="黑体" w:hint="eastAsia"/>
          <w:b/>
          <w:sz w:val="24"/>
          <w:szCs w:val="24"/>
        </w:rPr>
        <w:t>赛题补充更正说明：</w:t>
      </w:r>
    </w:p>
    <w:p w:rsidR="00024A8F" w:rsidRDefault="00024A8F" w:rsidP="00024A8F">
      <w:pPr>
        <w:widowControl/>
        <w:adjustRightInd w:val="0"/>
        <w:snapToGrid w:val="0"/>
        <w:spacing w:beforeLines="25" w:before="78"/>
        <w:ind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要求</w:t>
      </w:r>
    </w:p>
    <w:p w:rsidR="00024A8F" w:rsidRDefault="00024A8F" w:rsidP="00024A8F">
      <w:pPr>
        <w:widowControl/>
        <w:adjustRightInd w:val="0"/>
        <w:snapToGrid w:val="0"/>
        <w:spacing w:beforeLines="25" w:before="78"/>
        <w:ind w:left="420"/>
        <w:rPr>
          <w:rFonts w:ascii="宋体" w:eastAsia="宋体" w:hAnsi="宋体"/>
          <w:sz w:val="24"/>
          <w:szCs w:val="24"/>
        </w:rPr>
      </w:pPr>
      <w:r w:rsidRPr="00466CD9">
        <w:rPr>
          <w:rFonts w:hAnsi="宋体" w:hint="eastAsia"/>
          <w:sz w:val="24"/>
        </w:rPr>
        <w:t>(</w:t>
      </w:r>
      <w:r>
        <w:rPr>
          <w:rFonts w:hAnsi="宋体" w:hint="eastAsia"/>
          <w:sz w:val="24"/>
        </w:rPr>
        <w:t>5</w:t>
      </w:r>
      <w:r w:rsidRPr="00466CD9">
        <w:rPr>
          <w:rFonts w:hAnsi="宋体" w:hint="eastAsia"/>
          <w:sz w:val="24"/>
        </w:rPr>
        <w:t>)</w:t>
      </w:r>
      <w:r>
        <w:rPr>
          <w:rFonts w:hAnsi="宋体" w:hint="eastAsia"/>
          <w:sz w:val="24"/>
        </w:rPr>
        <w:t xml:space="preserve"> 断开交流电源，即时（≤1</w:t>
      </w:r>
      <w:r>
        <w:rPr>
          <w:rFonts w:hAnsi="宋体"/>
          <w:sz w:val="24"/>
        </w:rPr>
        <w:t>00</w:t>
      </w:r>
      <w:r>
        <w:rPr>
          <w:rFonts w:hAnsi="宋体" w:hint="eastAsia"/>
          <w:sz w:val="24"/>
        </w:rPr>
        <w:t>ms）切换至</w:t>
      </w:r>
      <w:r w:rsidRPr="00EF6A31">
        <w:rPr>
          <w:rFonts w:hAnsi="宋体"/>
          <w:sz w:val="24"/>
        </w:rPr>
        <w:t>直流</w:t>
      </w:r>
      <w:r>
        <w:rPr>
          <w:rFonts w:hAnsi="宋体" w:hint="eastAsia"/>
          <w:sz w:val="24"/>
        </w:rPr>
        <w:t>（储能器件侧）</w:t>
      </w:r>
      <w:r w:rsidRPr="00EF6A31">
        <w:rPr>
          <w:rFonts w:hAnsi="宋体"/>
          <w:sz w:val="24"/>
        </w:rPr>
        <w:t>供电</w:t>
      </w:r>
      <w:r>
        <w:rPr>
          <w:rFonts w:hAnsi="宋体" w:hint="eastAsia"/>
          <w:sz w:val="24"/>
        </w:rPr>
        <w:t>，</w:t>
      </w:r>
    </w:p>
    <w:p w:rsidR="00024A8F" w:rsidRPr="00024A8F" w:rsidRDefault="00024A8F" w:rsidP="00024A8F">
      <w:pPr>
        <w:widowControl/>
        <w:adjustRightInd w:val="0"/>
        <w:snapToGrid w:val="0"/>
        <w:spacing w:beforeLines="25" w:before="78"/>
        <w:ind w:left="420"/>
        <w:rPr>
          <w:rFonts w:ascii="黑体" w:eastAsia="黑体" w:hAnsi="黑体"/>
          <w:b/>
          <w:sz w:val="24"/>
          <w:szCs w:val="24"/>
        </w:rPr>
      </w:pPr>
      <w:r w:rsidRPr="00024A8F">
        <w:rPr>
          <w:rFonts w:ascii="黑体" w:eastAsia="黑体" w:hAnsi="黑体" w:hint="eastAsia"/>
          <w:b/>
          <w:sz w:val="24"/>
          <w:szCs w:val="24"/>
        </w:rPr>
        <w:t>测试补充说明</w:t>
      </w:r>
    </w:p>
    <w:p w:rsidR="00024A8F" w:rsidRDefault="00024A8F" w:rsidP="00024A8F">
      <w:pPr>
        <w:widowControl/>
        <w:adjustRightInd w:val="0"/>
        <w:snapToGrid w:val="0"/>
        <w:spacing w:beforeLines="25" w:before="78"/>
        <w:ind w:left="42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题中储能器件用现场提供的直流稳压电源的一路电源替代，控制电路也用此路电源；直流稳压电源可自带，无需密封；</w:t>
      </w:r>
    </w:p>
    <w:p w:rsidR="00024A8F" w:rsidRPr="00024A8F" w:rsidRDefault="00024A8F" w:rsidP="00024A8F">
      <w:pPr>
        <w:widowControl/>
        <w:adjustRightInd w:val="0"/>
        <w:snapToGrid w:val="0"/>
        <w:spacing w:beforeLines="25" w:before="78"/>
        <w:ind w:left="42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题中变压器可以用隔离变压器+自耦变压器实现，需自带，无需密装；</w:t>
      </w:r>
    </w:p>
    <w:p w:rsidR="007E6D8B" w:rsidRPr="00024A8F" w:rsidRDefault="0076588B" w:rsidP="00024A8F">
      <w:pPr>
        <w:widowControl/>
        <w:adjustRightInd w:val="0"/>
        <w:snapToGrid w:val="0"/>
        <w:spacing w:beforeLines="25" w:before="78"/>
        <w:ind w:left="420" w:firstLineChars="200" w:firstLine="480"/>
        <w:rPr>
          <w:rFonts w:ascii="宋体" w:eastAsia="宋体" w:hAnsi="宋体"/>
          <w:sz w:val="24"/>
          <w:szCs w:val="24"/>
        </w:rPr>
      </w:pPr>
      <w:r w:rsidRPr="00024A8F">
        <w:rPr>
          <w:rFonts w:ascii="宋体" w:eastAsia="宋体" w:hAnsi="宋体" w:hint="eastAsia"/>
          <w:sz w:val="24"/>
          <w:szCs w:val="24"/>
        </w:rPr>
        <w:t>功率电阻</w:t>
      </w:r>
      <w:r w:rsidR="00024A8F">
        <w:rPr>
          <w:rFonts w:ascii="宋体" w:eastAsia="宋体" w:hAnsi="宋体" w:hint="eastAsia"/>
          <w:sz w:val="24"/>
          <w:szCs w:val="24"/>
        </w:rPr>
        <w:t>自带。</w:t>
      </w:r>
    </w:p>
    <w:p w:rsidR="007E6D8B" w:rsidRPr="00024A8F" w:rsidRDefault="007E6D8B" w:rsidP="00024A8F">
      <w:pPr>
        <w:pStyle w:val="a3"/>
        <w:widowControl/>
        <w:numPr>
          <w:ilvl w:val="0"/>
          <w:numId w:val="1"/>
        </w:numPr>
        <w:adjustRightInd w:val="0"/>
        <w:snapToGrid w:val="0"/>
        <w:spacing w:beforeLines="25" w:before="78"/>
        <w:ind w:firstLineChars="0"/>
        <w:rPr>
          <w:rFonts w:ascii="宋体" w:eastAsia="宋体" w:hAnsi="宋体"/>
          <w:b/>
          <w:kern w:val="0"/>
          <w:sz w:val="24"/>
          <w:szCs w:val="24"/>
        </w:rPr>
      </w:pPr>
      <w:r w:rsidRPr="00024A8F">
        <w:rPr>
          <w:rFonts w:ascii="宋体" w:eastAsia="宋体" w:hAnsi="宋体"/>
          <w:b/>
          <w:kern w:val="0"/>
          <w:sz w:val="24"/>
          <w:szCs w:val="24"/>
        </w:rPr>
        <w:t>坡道行驶</w:t>
      </w:r>
      <w:r w:rsidRPr="00024A8F">
        <w:rPr>
          <w:rFonts w:ascii="宋体" w:eastAsia="宋体" w:hAnsi="宋体" w:hint="eastAsia"/>
          <w:b/>
          <w:kern w:val="0"/>
          <w:sz w:val="24"/>
          <w:szCs w:val="24"/>
        </w:rPr>
        <w:t>电动小车（C题）</w:t>
      </w:r>
    </w:p>
    <w:p w:rsidR="00024A8F" w:rsidRPr="00024A8F" w:rsidRDefault="00024A8F" w:rsidP="00024A8F">
      <w:pPr>
        <w:pStyle w:val="a3"/>
        <w:widowControl/>
        <w:adjustRightInd w:val="0"/>
        <w:snapToGrid w:val="0"/>
        <w:spacing w:beforeLines="25" w:before="78"/>
        <w:ind w:left="360" w:firstLineChars="0" w:firstLine="0"/>
        <w:rPr>
          <w:rFonts w:ascii="黑体" w:eastAsia="黑体" w:hAnsi="黑体"/>
          <w:b/>
          <w:sz w:val="24"/>
          <w:szCs w:val="24"/>
        </w:rPr>
      </w:pPr>
      <w:r w:rsidRPr="00024A8F">
        <w:rPr>
          <w:rFonts w:ascii="黑体" w:eastAsia="黑体" w:hAnsi="黑体" w:hint="eastAsia"/>
          <w:b/>
          <w:sz w:val="24"/>
          <w:szCs w:val="24"/>
        </w:rPr>
        <w:t>测试补充说明</w:t>
      </w:r>
    </w:p>
    <w:p w:rsidR="00024A8F" w:rsidRDefault="00024A8F" w:rsidP="00024A8F">
      <w:pPr>
        <w:widowControl/>
        <w:adjustRightInd w:val="0"/>
        <w:snapToGrid w:val="0"/>
        <w:spacing w:beforeLines="25" w:before="78"/>
        <w:ind w:left="420" w:firstLineChars="200" w:firstLine="480"/>
        <w:rPr>
          <w:rFonts w:ascii="宋体" w:eastAsia="宋体" w:hAnsi="宋体"/>
          <w:sz w:val="24"/>
          <w:szCs w:val="24"/>
        </w:rPr>
      </w:pPr>
      <w:r w:rsidRPr="00024A8F">
        <w:rPr>
          <w:rFonts w:ascii="宋体" w:eastAsia="宋体" w:hAnsi="宋体"/>
          <w:sz w:val="24"/>
          <w:szCs w:val="24"/>
        </w:rPr>
        <w:t>细木工板</w:t>
      </w:r>
      <w:r w:rsidRPr="00024A8F">
        <w:rPr>
          <w:rFonts w:ascii="宋体" w:eastAsia="宋体" w:hAnsi="宋体" w:hint="eastAsia"/>
          <w:sz w:val="24"/>
          <w:szCs w:val="24"/>
        </w:rPr>
        <w:t>自行携带，外形尺寸可大于1米×1米；</w:t>
      </w:r>
      <w:r>
        <w:rPr>
          <w:rFonts w:ascii="宋体" w:eastAsia="宋体" w:hAnsi="宋体" w:hint="eastAsia"/>
          <w:sz w:val="24"/>
          <w:szCs w:val="24"/>
        </w:rPr>
        <w:t>木工板表面不得做粗化处理。</w:t>
      </w:r>
    </w:p>
    <w:p w:rsidR="007E6D8B" w:rsidRPr="00024A8F" w:rsidRDefault="00D51F85" w:rsidP="00024A8F">
      <w:pPr>
        <w:pStyle w:val="a3"/>
        <w:widowControl/>
        <w:numPr>
          <w:ilvl w:val="0"/>
          <w:numId w:val="1"/>
        </w:numPr>
        <w:adjustRightInd w:val="0"/>
        <w:snapToGrid w:val="0"/>
        <w:spacing w:beforeLines="25" w:before="78"/>
        <w:ind w:firstLineChars="0"/>
        <w:rPr>
          <w:rFonts w:ascii="宋体" w:eastAsia="宋体" w:hAnsi="宋体"/>
          <w:b/>
          <w:kern w:val="0"/>
          <w:sz w:val="24"/>
          <w:szCs w:val="24"/>
        </w:rPr>
      </w:pPr>
      <w:r w:rsidRPr="00024A8F">
        <w:rPr>
          <w:rFonts w:ascii="宋体" w:eastAsia="宋体" w:hAnsi="宋体" w:hint="eastAsia"/>
          <w:b/>
          <w:kern w:val="0"/>
          <w:sz w:val="24"/>
          <w:szCs w:val="24"/>
        </w:rPr>
        <w:t>绕障飞行器（D题）</w:t>
      </w:r>
    </w:p>
    <w:p w:rsidR="00024A8F" w:rsidRPr="00024A8F" w:rsidRDefault="00024A8F" w:rsidP="00024A8F">
      <w:pPr>
        <w:pStyle w:val="a3"/>
        <w:widowControl/>
        <w:adjustRightInd w:val="0"/>
        <w:snapToGrid w:val="0"/>
        <w:spacing w:beforeLines="25" w:before="78"/>
        <w:ind w:left="360" w:firstLineChars="0" w:firstLine="0"/>
        <w:rPr>
          <w:rFonts w:ascii="黑体" w:eastAsia="黑体" w:hAnsi="黑体"/>
          <w:b/>
          <w:sz w:val="24"/>
          <w:szCs w:val="24"/>
        </w:rPr>
      </w:pPr>
      <w:r w:rsidRPr="00024A8F">
        <w:rPr>
          <w:rFonts w:ascii="黑体" w:eastAsia="黑体" w:hAnsi="黑体" w:hint="eastAsia"/>
          <w:b/>
          <w:sz w:val="24"/>
          <w:szCs w:val="24"/>
        </w:rPr>
        <w:t>测试补充说明</w:t>
      </w:r>
    </w:p>
    <w:p w:rsidR="00024A8F" w:rsidRDefault="00024A8F" w:rsidP="00024A8F">
      <w:pPr>
        <w:widowControl/>
        <w:adjustRightInd w:val="0"/>
        <w:snapToGrid w:val="0"/>
        <w:spacing w:beforeLines="25" w:before="78"/>
        <w:ind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场地地面用</w:t>
      </w:r>
      <w:r w:rsidR="00FD5CE6" w:rsidRPr="00FD5CE6">
        <w:rPr>
          <w:rFonts w:ascii="宋体" w:eastAsia="宋体" w:hAnsi="宋体" w:hint="eastAsia"/>
          <w:sz w:val="24"/>
          <w:szCs w:val="24"/>
        </w:rPr>
        <w:t>白色广告喷绘布</w:t>
      </w:r>
      <w:r w:rsidR="00FD5CE6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亚光</w:t>
      </w:r>
      <w:r w:rsidR="00FD5CE6">
        <w:rPr>
          <w:rFonts w:ascii="宋体" w:eastAsia="宋体" w:hAnsi="宋体" w:hint="eastAsia"/>
          <w:sz w:val="24"/>
          <w:szCs w:val="24"/>
        </w:rPr>
        <w:t>)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铺设，现场提供，不得自带；</w:t>
      </w:r>
    </w:p>
    <w:p w:rsidR="00024A8F" w:rsidRDefault="00024A8F" w:rsidP="00024A8F">
      <w:pPr>
        <w:widowControl/>
        <w:adjustRightInd w:val="0"/>
        <w:snapToGrid w:val="0"/>
        <w:spacing w:beforeLines="25" w:before="78"/>
        <w:ind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杆塔现场提供</w:t>
      </w:r>
      <w:r w:rsidR="00A50426">
        <w:rPr>
          <w:rFonts w:ascii="宋体" w:eastAsia="宋体" w:hAnsi="宋体" w:hint="eastAsia"/>
          <w:sz w:val="24"/>
          <w:szCs w:val="24"/>
        </w:rPr>
        <w:t>（表面用亚光彩喷材料缠绕）</w:t>
      </w:r>
      <w:r>
        <w:rPr>
          <w:rFonts w:ascii="宋体" w:eastAsia="宋体" w:hAnsi="宋体" w:hint="eastAsia"/>
          <w:sz w:val="24"/>
          <w:szCs w:val="24"/>
        </w:rPr>
        <w:t>，符合题目要求，不自带。</w:t>
      </w:r>
    </w:p>
    <w:p w:rsidR="0076588B" w:rsidRPr="00024A8F" w:rsidRDefault="00024A8F" w:rsidP="00024A8F">
      <w:pPr>
        <w:widowControl/>
        <w:adjustRightInd w:val="0"/>
        <w:snapToGrid w:val="0"/>
        <w:spacing w:beforeLines="25" w:before="78"/>
        <w:ind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起飞及降落标识位置大致如题中图1所示，详细尺寸</w:t>
      </w:r>
      <w:r w:rsidR="00A50426">
        <w:rPr>
          <w:rFonts w:ascii="宋体" w:eastAsia="宋体" w:hAnsi="宋体" w:hint="eastAsia"/>
          <w:sz w:val="24"/>
          <w:szCs w:val="24"/>
        </w:rPr>
        <w:t>现场</w:t>
      </w:r>
      <w:r>
        <w:rPr>
          <w:rFonts w:ascii="宋体" w:eastAsia="宋体" w:hAnsi="宋体" w:hint="eastAsia"/>
          <w:sz w:val="24"/>
          <w:szCs w:val="24"/>
        </w:rPr>
        <w:t>确定。</w:t>
      </w:r>
    </w:p>
    <w:p w:rsidR="00D51F85" w:rsidRPr="00024A8F" w:rsidRDefault="00D51F85" w:rsidP="00024A8F">
      <w:pPr>
        <w:pStyle w:val="a3"/>
        <w:widowControl/>
        <w:numPr>
          <w:ilvl w:val="0"/>
          <w:numId w:val="1"/>
        </w:numPr>
        <w:adjustRightInd w:val="0"/>
        <w:snapToGrid w:val="0"/>
        <w:spacing w:beforeLines="25" w:before="78"/>
        <w:ind w:firstLineChars="0"/>
        <w:rPr>
          <w:rFonts w:ascii="宋体" w:eastAsia="宋体" w:hAnsi="宋体"/>
          <w:b/>
          <w:kern w:val="0"/>
          <w:sz w:val="24"/>
          <w:szCs w:val="24"/>
        </w:rPr>
      </w:pPr>
      <w:r w:rsidRPr="00024A8F">
        <w:rPr>
          <w:rFonts w:ascii="宋体" w:eastAsia="宋体" w:hAnsi="宋体"/>
          <w:b/>
          <w:color w:val="000000" w:themeColor="text1"/>
          <w:kern w:val="0"/>
          <w:sz w:val="24"/>
          <w:szCs w:val="24"/>
        </w:rPr>
        <w:t>放大器非线性失真研究装置</w:t>
      </w:r>
      <w:r w:rsidRPr="00024A8F">
        <w:rPr>
          <w:rFonts w:ascii="宋体" w:eastAsia="宋体" w:hAnsi="宋体" w:hint="eastAsia"/>
          <w:b/>
          <w:color w:val="000000" w:themeColor="text1"/>
          <w:kern w:val="0"/>
          <w:sz w:val="24"/>
          <w:szCs w:val="24"/>
        </w:rPr>
        <w:t>（</w:t>
      </w:r>
      <w:r w:rsidRPr="00024A8F">
        <w:rPr>
          <w:rFonts w:ascii="宋体" w:eastAsia="宋体" w:hAnsi="宋体" w:cs="Times New Roman"/>
          <w:b/>
          <w:color w:val="000000" w:themeColor="text1"/>
          <w:kern w:val="0"/>
          <w:sz w:val="24"/>
          <w:szCs w:val="24"/>
        </w:rPr>
        <w:t>E</w:t>
      </w:r>
      <w:r w:rsidRPr="00024A8F">
        <w:rPr>
          <w:rFonts w:ascii="宋体" w:eastAsia="宋体" w:hAnsi="宋体"/>
          <w:b/>
          <w:color w:val="000000" w:themeColor="text1"/>
          <w:kern w:val="0"/>
          <w:sz w:val="24"/>
          <w:szCs w:val="24"/>
        </w:rPr>
        <w:t>题</w:t>
      </w:r>
      <w:r w:rsidRPr="00024A8F">
        <w:rPr>
          <w:rFonts w:ascii="宋体" w:eastAsia="宋体" w:hAnsi="宋体" w:hint="eastAsia"/>
          <w:b/>
          <w:color w:val="000000" w:themeColor="text1"/>
          <w:kern w:val="0"/>
          <w:sz w:val="24"/>
          <w:szCs w:val="24"/>
        </w:rPr>
        <w:t>）</w:t>
      </w:r>
      <w:r w:rsidRPr="00024A8F">
        <w:rPr>
          <w:rFonts w:ascii="宋体" w:eastAsia="宋体" w:hAnsi="宋体"/>
          <w:b/>
          <w:kern w:val="0"/>
          <w:sz w:val="24"/>
          <w:szCs w:val="24"/>
        </w:rPr>
        <w:t xml:space="preserve">  </w:t>
      </w:r>
    </w:p>
    <w:p w:rsidR="0076588B" w:rsidRDefault="00024A8F" w:rsidP="00024A8F">
      <w:pPr>
        <w:widowControl/>
        <w:adjustRightInd w:val="0"/>
        <w:snapToGrid w:val="0"/>
        <w:spacing w:beforeLines="25" w:before="78"/>
        <w:ind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失真信号可以采用多个晶体管电路产生。</w:t>
      </w:r>
    </w:p>
    <w:p w:rsidR="00024A8F" w:rsidRPr="00024A8F" w:rsidRDefault="00024A8F" w:rsidP="00024A8F">
      <w:pPr>
        <w:pStyle w:val="a3"/>
        <w:widowControl/>
        <w:adjustRightInd w:val="0"/>
        <w:snapToGrid w:val="0"/>
        <w:spacing w:beforeLines="25" w:before="78"/>
        <w:ind w:left="360" w:firstLineChars="0" w:firstLine="0"/>
        <w:rPr>
          <w:rFonts w:ascii="黑体" w:eastAsia="黑体" w:hAnsi="黑体"/>
          <w:b/>
          <w:sz w:val="24"/>
          <w:szCs w:val="24"/>
        </w:rPr>
      </w:pPr>
      <w:r w:rsidRPr="00024A8F">
        <w:rPr>
          <w:rFonts w:ascii="黑体" w:eastAsia="黑体" w:hAnsi="黑体" w:hint="eastAsia"/>
          <w:b/>
          <w:sz w:val="24"/>
          <w:szCs w:val="24"/>
        </w:rPr>
        <w:t>赛题补充更正说明：</w:t>
      </w:r>
    </w:p>
    <w:p w:rsidR="00024A8F" w:rsidRDefault="00024A8F" w:rsidP="00024A8F">
      <w:pPr>
        <w:widowControl/>
        <w:adjustRightInd w:val="0"/>
        <w:snapToGrid w:val="0"/>
        <w:spacing w:beforeLines="25" w:before="78"/>
        <w:ind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要求</w:t>
      </w:r>
    </w:p>
    <w:p w:rsidR="00024A8F" w:rsidRPr="00024A8F" w:rsidRDefault="00A50426" w:rsidP="00024A8F">
      <w:pPr>
        <w:widowControl/>
        <w:adjustRightInd w:val="0"/>
        <w:snapToGrid w:val="0"/>
        <w:spacing w:beforeLines="25" w:before="78"/>
        <w:ind w:left="420"/>
        <w:rPr>
          <w:rFonts w:ascii="宋体" w:eastAsia="宋体" w:hAnsi="宋体"/>
          <w:sz w:val="24"/>
          <w:szCs w:val="24"/>
        </w:rPr>
      </w:pPr>
      <w:r w:rsidRPr="007A6480">
        <w:rPr>
          <w:rFonts w:ascii="Times New Roman" w:eastAsia="宋体" w:hAnsi="Times New Roman" w:cs="Times New Roman" w:hint="eastAsia"/>
          <w:sz w:val="24"/>
          <w:szCs w:val="24"/>
        </w:rPr>
        <w:lastRenderedPageBreak/>
        <w:t>（</w:t>
      </w:r>
      <w:r>
        <w:rPr>
          <w:rFonts w:ascii="Times New Roman" w:eastAsia="宋体" w:hAnsi="Times New Roman" w:cs="Times New Roman"/>
          <w:sz w:val="24"/>
          <w:szCs w:val="24"/>
        </w:rPr>
        <w:t>6</w:t>
      </w:r>
      <w:r w:rsidRPr="007A6480"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分别测量并</w:t>
      </w:r>
      <w:r w:rsidRPr="00913F7B">
        <w:rPr>
          <w:rFonts w:ascii="Times New Roman" w:eastAsia="宋体" w:hAnsi="Times New Roman" w:cs="Times New Roman" w:hint="eastAsia"/>
          <w:sz w:val="24"/>
          <w:szCs w:val="24"/>
        </w:rPr>
        <w:t>显示</w:t>
      </w:r>
      <w:r>
        <w:rPr>
          <w:rFonts w:ascii="Times New Roman" w:eastAsia="宋体" w:hAnsi="Times New Roman" w:cs="Times New Roman" w:hint="eastAsia"/>
          <w:sz w:val="24"/>
          <w:szCs w:val="24"/>
        </w:rPr>
        <w:t>上述五</w:t>
      </w:r>
      <w:r w:rsidRPr="00913F7B">
        <w:rPr>
          <w:rFonts w:ascii="Times New Roman" w:eastAsia="宋体" w:hAnsi="Times New Roman" w:cs="Times New Roman" w:hint="eastAsia"/>
          <w:sz w:val="24"/>
          <w:szCs w:val="24"/>
        </w:rPr>
        <w:t>种输出电压</w:t>
      </w:r>
      <w:r w:rsidRPr="00F47200">
        <w:rPr>
          <w:rFonts w:ascii="Times New Roman" w:hAnsi="Times New Roman" w:cs="Times New Roman"/>
          <w:position w:val="-12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6.7pt" o:ole="">
            <v:imagedata r:id="rId7" o:title=""/>
          </v:shape>
          <o:OLEObject Type="Embed" ProgID="Equation.DSMT4" ShapeID="_x0000_i1025" DrawAspect="Content" ObjectID="_1663834994" r:id="rId8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913F7B">
        <w:rPr>
          <w:rFonts w:ascii="Times New Roman" w:eastAsia="宋体" w:hAnsi="Times New Roman" w:cs="Times New Roman" w:hint="eastAsia"/>
          <w:sz w:val="24"/>
          <w:szCs w:val="24"/>
        </w:rPr>
        <w:t>“总谐波失真”</w:t>
      </w:r>
      <w:r w:rsidR="00F46743">
        <w:rPr>
          <w:rFonts w:ascii="Times New Roman" w:eastAsia="宋体" w:hAnsi="Times New Roman" w:cs="Times New Roman" w:hint="eastAsia"/>
          <w:sz w:val="24"/>
          <w:szCs w:val="24"/>
        </w:rPr>
        <w:t>，也可测量显示信号源产生的指定信号的“</w:t>
      </w:r>
      <w:r w:rsidR="00F46743" w:rsidRPr="00913F7B">
        <w:rPr>
          <w:rFonts w:ascii="Times New Roman" w:eastAsia="宋体" w:hAnsi="Times New Roman" w:cs="Times New Roman" w:hint="eastAsia"/>
          <w:sz w:val="24"/>
          <w:szCs w:val="24"/>
        </w:rPr>
        <w:t>总谐波失真</w:t>
      </w:r>
      <w:r w:rsidR="00F46743"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D51F85" w:rsidRPr="00A50426" w:rsidRDefault="00AB2D9E" w:rsidP="00024A8F">
      <w:pPr>
        <w:pStyle w:val="a3"/>
        <w:widowControl/>
        <w:numPr>
          <w:ilvl w:val="0"/>
          <w:numId w:val="1"/>
        </w:numPr>
        <w:adjustRightInd w:val="0"/>
        <w:snapToGrid w:val="0"/>
        <w:spacing w:beforeLines="25" w:before="78"/>
        <w:ind w:firstLineChars="0"/>
        <w:rPr>
          <w:rFonts w:ascii="宋体" w:eastAsia="宋体" w:hAnsi="宋体"/>
          <w:b/>
          <w:kern w:val="0"/>
          <w:sz w:val="24"/>
          <w:szCs w:val="24"/>
        </w:rPr>
      </w:pPr>
      <w:r w:rsidRPr="00024A8F">
        <w:rPr>
          <w:rFonts w:ascii="宋体" w:eastAsia="宋体" w:hAnsi="宋体" w:hint="eastAsia"/>
          <w:b/>
          <w:sz w:val="24"/>
          <w:szCs w:val="24"/>
        </w:rPr>
        <w:t>非接触物体尺寸形态测量（G题）</w:t>
      </w:r>
    </w:p>
    <w:p w:rsidR="00A50426" w:rsidRPr="00024A8F" w:rsidRDefault="00A50426" w:rsidP="00A50426">
      <w:pPr>
        <w:pStyle w:val="a3"/>
        <w:widowControl/>
        <w:adjustRightInd w:val="0"/>
        <w:snapToGrid w:val="0"/>
        <w:spacing w:beforeLines="25" w:before="78"/>
        <w:ind w:left="360" w:firstLineChars="0" w:firstLine="0"/>
        <w:rPr>
          <w:rFonts w:ascii="黑体" w:eastAsia="黑体" w:hAnsi="黑体"/>
          <w:b/>
          <w:sz w:val="24"/>
          <w:szCs w:val="24"/>
        </w:rPr>
      </w:pPr>
      <w:r w:rsidRPr="00024A8F">
        <w:rPr>
          <w:rFonts w:ascii="黑体" w:eastAsia="黑体" w:hAnsi="黑体" w:hint="eastAsia"/>
          <w:b/>
          <w:sz w:val="24"/>
          <w:szCs w:val="24"/>
        </w:rPr>
        <w:t>赛题补充更正说明：</w:t>
      </w:r>
    </w:p>
    <w:p w:rsidR="00A50426" w:rsidRDefault="00A50426" w:rsidP="00A50426">
      <w:pPr>
        <w:widowControl/>
        <w:adjustRightInd w:val="0"/>
        <w:snapToGrid w:val="0"/>
        <w:spacing w:beforeLines="25" w:before="78"/>
        <w:ind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可使用各种摄像头模块。</w:t>
      </w:r>
    </w:p>
    <w:p w:rsidR="00A50426" w:rsidRPr="00A50426" w:rsidRDefault="00A50426" w:rsidP="00A50426">
      <w:pPr>
        <w:widowControl/>
        <w:adjustRightInd w:val="0"/>
        <w:snapToGrid w:val="0"/>
        <w:spacing w:beforeLines="25" w:before="78"/>
        <w:ind w:left="420"/>
        <w:rPr>
          <w:rFonts w:ascii="宋体" w:eastAsia="宋体" w:hAnsi="宋体"/>
          <w:sz w:val="24"/>
          <w:szCs w:val="24"/>
        </w:rPr>
      </w:pPr>
      <w:r w:rsidRPr="00A50426">
        <w:rPr>
          <w:rFonts w:ascii="宋体" w:eastAsia="宋体" w:hAnsi="宋体" w:hint="eastAsia"/>
          <w:sz w:val="24"/>
          <w:szCs w:val="24"/>
        </w:rPr>
        <w:t>2</w:t>
      </w:r>
      <w:r w:rsidRPr="00A50426">
        <w:rPr>
          <w:rFonts w:ascii="宋体" w:eastAsia="宋体" w:hAnsi="宋体"/>
          <w:sz w:val="24"/>
          <w:szCs w:val="24"/>
        </w:rPr>
        <w:t>.</w:t>
      </w:r>
      <w:r w:rsidRPr="00A50426">
        <w:rPr>
          <w:rFonts w:ascii="宋体" w:eastAsia="宋体" w:hAnsi="宋体" w:hint="eastAsia"/>
          <w:sz w:val="24"/>
          <w:szCs w:val="24"/>
        </w:rPr>
        <w:t>要求</w:t>
      </w:r>
    </w:p>
    <w:p w:rsidR="00A50426" w:rsidRPr="00A50426" w:rsidRDefault="00A50426" w:rsidP="00A50426">
      <w:pPr>
        <w:widowControl/>
        <w:adjustRightInd w:val="0"/>
        <w:snapToGrid w:val="0"/>
        <w:spacing w:beforeLines="25" w:before="78"/>
        <w:ind w:left="420"/>
        <w:rPr>
          <w:rFonts w:ascii="宋体" w:eastAsia="宋体" w:hAnsi="宋体"/>
          <w:sz w:val="24"/>
          <w:szCs w:val="24"/>
        </w:rPr>
      </w:pPr>
      <w:r w:rsidRPr="00A50426">
        <w:rPr>
          <w:rFonts w:ascii="宋体" w:eastAsia="宋体" w:hAnsi="宋体" w:hint="eastAsia"/>
          <w:sz w:val="24"/>
          <w:szCs w:val="24"/>
        </w:rPr>
        <w:t>（2）更换目标板，在摆放区内中心线上放置目标，显示距离、形状、尺寸（边长），要求测量用时不超过2分钟。</w:t>
      </w:r>
    </w:p>
    <w:p w:rsidR="00A50426" w:rsidRPr="00024A8F" w:rsidRDefault="00A50426" w:rsidP="00A50426">
      <w:pPr>
        <w:pStyle w:val="a3"/>
        <w:widowControl/>
        <w:adjustRightInd w:val="0"/>
        <w:snapToGrid w:val="0"/>
        <w:spacing w:beforeLines="25" w:before="78"/>
        <w:ind w:left="360" w:firstLineChars="0" w:firstLine="0"/>
        <w:rPr>
          <w:rFonts w:ascii="黑体" w:eastAsia="黑体" w:hAnsi="黑体"/>
          <w:b/>
          <w:sz w:val="24"/>
          <w:szCs w:val="24"/>
        </w:rPr>
      </w:pPr>
      <w:r w:rsidRPr="00024A8F">
        <w:rPr>
          <w:rFonts w:ascii="黑体" w:eastAsia="黑体" w:hAnsi="黑体" w:hint="eastAsia"/>
          <w:b/>
          <w:sz w:val="24"/>
          <w:szCs w:val="24"/>
        </w:rPr>
        <w:t>测试补充说明</w:t>
      </w:r>
    </w:p>
    <w:p w:rsidR="00A50426" w:rsidRDefault="00A50426" w:rsidP="00A50426">
      <w:pPr>
        <w:widowControl/>
        <w:adjustRightInd w:val="0"/>
        <w:snapToGrid w:val="0"/>
        <w:spacing w:beforeLines="25" w:before="78"/>
        <w:ind w:left="420" w:firstLine="420"/>
        <w:rPr>
          <w:rFonts w:ascii="宋体" w:eastAsia="宋体" w:hAnsi="宋体"/>
          <w:sz w:val="24"/>
          <w:szCs w:val="24"/>
        </w:rPr>
      </w:pPr>
      <w:r w:rsidRPr="00A50426">
        <w:rPr>
          <w:rFonts w:ascii="宋体" w:eastAsia="宋体" w:hAnsi="宋体" w:hint="eastAsia"/>
          <w:sz w:val="24"/>
          <w:szCs w:val="24"/>
        </w:rPr>
        <w:t>测试过程中，背景板始终存在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A50426" w:rsidRDefault="00A50426" w:rsidP="00A50426">
      <w:pPr>
        <w:widowControl/>
        <w:adjustRightInd w:val="0"/>
        <w:snapToGrid w:val="0"/>
        <w:spacing w:beforeLines="25" w:before="78"/>
        <w:ind w:left="420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背景板无需自带；</w:t>
      </w:r>
    </w:p>
    <w:p w:rsidR="00A50426" w:rsidRDefault="00A50426" w:rsidP="00A50426">
      <w:pPr>
        <w:widowControl/>
        <w:adjustRightInd w:val="0"/>
        <w:snapToGrid w:val="0"/>
        <w:spacing w:beforeLines="25" w:before="78"/>
        <w:ind w:left="420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被测目标可自带，用悬挂方式；正式测试时采用现场指定</w:t>
      </w:r>
      <w:r w:rsidR="00A94C18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目标；</w:t>
      </w:r>
    </w:p>
    <w:p w:rsidR="00A50426" w:rsidRPr="00A50426" w:rsidRDefault="00A50426" w:rsidP="00A50426">
      <w:pPr>
        <w:widowControl/>
        <w:adjustRightInd w:val="0"/>
        <w:snapToGrid w:val="0"/>
        <w:spacing w:beforeLines="25" w:before="78"/>
        <w:ind w:left="420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各种球可自带，但需自带固定的细绳（如钓鱼线）。</w:t>
      </w:r>
    </w:p>
    <w:sectPr w:rsidR="00A50426" w:rsidRPr="00A50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57" w:rsidRDefault="00483057" w:rsidP="008B62B1">
      <w:r>
        <w:separator/>
      </w:r>
    </w:p>
  </w:endnote>
  <w:endnote w:type="continuationSeparator" w:id="0">
    <w:p w:rsidR="00483057" w:rsidRDefault="00483057" w:rsidP="008B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57" w:rsidRDefault="00483057" w:rsidP="008B62B1">
      <w:r>
        <w:separator/>
      </w:r>
    </w:p>
  </w:footnote>
  <w:footnote w:type="continuationSeparator" w:id="0">
    <w:p w:rsidR="00483057" w:rsidRDefault="00483057" w:rsidP="008B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027B"/>
    <w:multiLevelType w:val="hybridMultilevel"/>
    <w:tmpl w:val="C63C65B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DBC3E8C"/>
    <w:multiLevelType w:val="hybridMultilevel"/>
    <w:tmpl w:val="882C839A"/>
    <w:lvl w:ilvl="0" w:tplc="C3345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0347D1"/>
    <w:multiLevelType w:val="hybridMultilevel"/>
    <w:tmpl w:val="BB3A4EE0"/>
    <w:lvl w:ilvl="0" w:tplc="C3345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C51CC7"/>
    <w:multiLevelType w:val="hybridMultilevel"/>
    <w:tmpl w:val="47C47C50"/>
    <w:lvl w:ilvl="0" w:tplc="C3345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8B"/>
    <w:rsid w:val="00024A8F"/>
    <w:rsid w:val="00111B22"/>
    <w:rsid w:val="0036143C"/>
    <w:rsid w:val="00362864"/>
    <w:rsid w:val="00483057"/>
    <w:rsid w:val="0076588B"/>
    <w:rsid w:val="007E6D8B"/>
    <w:rsid w:val="008B62B1"/>
    <w:rsid w:val="00A14503"/>
    <w:rsid w:val="00A50426"/>
    <w:rsid w:val="00A94C18"/>
    <w:rsid w:val="00AB2D9E"/>
    <w:rsid w:val="00CC3269"/>
    <w:rsid w:val="00D51F85"/>
    <w:rsid w:val="00F46743"/>
    <w:rsid w:val="00F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C6CD7"/>
  <w15:chartTrackingRefBased/>
  <w15:docId w15:val="{25480B47-BF18-4EDA-B886-B725A06B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D8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B6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62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6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62B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5042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504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renjie</dc:creator>
  <cp:keywords/>
  <dc:description/>
  <cp:lastModifiedBy>hu renjie</cp:lastModifiedBy>
  <cp:revision>5</cp:revision>
  <cp:lastPrinted>2020-10-10T03:13:00Z</cp:lastPrinted>
  <dcterms:created xsi:type="dcterms:W3CDTF">2020-10-10T02:27:00Z</dcterms:created>
  <dcterms:modified xsi:type="dcterms:W3CDTF">2020-10-10T03:37:00Z</dcterms:modified>
</cp:coreProperties>
</file>